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E" w:rsidRPr="00447DA6" w:rsidRDefault="00C63A9E">
      <w:pPr>
        <w:pStyle w:val="berschrift6"/>
        <w:rPr>
          <w:rFonts w:ascii="FranklinGotURWTOTDem" w:hAnsi="FranklinGotURWTOTDem"/>
          <w:b w:val="0"/>
          <w:bCs w:val="0"/>
        </w:rPr>
      </w:pPr>
      <w:bookmarkStart w:id="0" w:name="_GoBack"/>
      <w:bookmarkEnd w:id="0"/>
      <w:r w:rsidRPr="00447DA6">
        <w:rPr>
          <w:rFonts w:ascii="FranklinGotURWTOTDem" w:hAnsi="FranklinGotURWTOTDem"/>
          <w:b w:val="0"/>
          <w:bCs w:val="0"/>
        </w:rPr>
        <w:t>Documents de brevet suisses</w:t>
      </w:r>
    </w:p>
    <w:p w:rsidR="00C63A9E" w:rsidRDefault="00C63A9E">
      <w:pPr>
        <w:rPr>
          <w:lang w:val="fr-CH"/>
        </w:rPr>
      </w:pPr>
    </w:p>
    <w:p w:rsidR="00C63A9E" w:rsidRPr="001008DA" w:rsidRDefault="00C63A9E">
      <w:pPr>
        <w:rPr>
          <w:rFonts w:ascii="FranklinGotURWTOTBoo" w:hAnsi="FranklinGotURWTOTBoo"/>
          <w:szCs w:val="22"/>
          <w:lang w:val="fr-CH"/>
        </w:rPr>
      </w:pPr>
      <w:r w:rsidRPr="001008DA">
        <w:rPr>
          <w:rFonts w:ascii="FranklinGotURWTOTBoo" w:hAnsi="FranklinGotURWTOTBoo"/>
          <w:szCs w:val="22"/>
          <w:lang w:val="fr-CH"/>
        </w:rPr>
        <w:t>Les codes ci-après, qui suivent le numéro du document, sont utilisés pour distinguer les différents types de documents de brevet publiés.</w:t>
      </w:r>
    </w:p>
    <w:p w:rsidR="00C63A9E" w:rsidRPr="00447DA6" w:rsidRDefault="00C63A9E">
      <w:pPr>
        <w:rPr>
          <w:rFonts w:ascii="FranklinGotURWTOTBoo" w:hAnsi="FranklinGotURWTOTBoo"/>
          <w:lang w:val="fr-CH"/>
        </w:rPr>
      </w:pPr>
    </w:p>
    <w:tbl>
      <w:tblPr>
        <w:tblW w:w="9923" w:type="dxa"/>
        <w:tblInd w:w="70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2268"/>
        <w:gridCol w:w="5670"/>
      </w:tblGrid>
      <w:tr w:rsidR="00C63A9E" w:rsidTr="00805551">
        <w:trPr>
          <w:trHeight w:val="350"/>
        </w:trPr>
        <w:tc>
          <w:tcPr>
            <w:tcW w:w="992" w:type="dxa"/>
            <w:shd w:val="clear" w:color="auto" w:fill="D9D9D9"/>
            <w:noWrap/>
            <w:vAlign w:val="center"/>
          </w:tcPr>
          <w:p w:rsidR="00C63A9E" w:rsidRPr="00F039BD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</w:pPr>
            <w:r w:rsidRPr="00F039BD"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  <w:t>Codes</w:t>
            </w:r>
          </w:p>
          <w:p w:rsidR="00C63A9E" w:rsidRPr="00F039BD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</w:pPr>
            <w:r w:rsidRPr="00F039BD"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  <w:t>après le</w:t>
            </w:r>
          </w:p>
          <w:p w:rsidR="00C63A9E" w:rsidRPr="00F039BD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</w:pPr>
            <w:r w:rsidRPr="00F039BD">
              <w:rPr>
                <w:rFonts w:ascii="FranklinGotURWTOTBoo" w:hAnsi="FranklinGotURWTOTBoo"/>
                <w:b w:val="0"/>
                <w:bCs w:val="0"/>
                <w:color w:val="008080"/>
                <w:sz w:val="16"/>
                <w:szCs w:val="16"/>
                <w:lang w:val="fr-CH"/>
              </w:rPr>
              <w:t xml:space="preserve">1.7.2008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63A9E" w:rsidRPr="00447DA6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</w:pPr>
            <w:r w:rsidRPr="00447DA6"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  <w:t>Codes</w:t>
            </w:r>
          </w:p>
          <w:p w:rsidR="00C63A9E" w:rsidRPr="00447DA6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</w:pPr>
            <w:r w:rsidRPr="00447DA6"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  <w:t>avant le</w:t>
            </w:r>
          </w:p>
          <w:p w:rsidR="00C63A9E" w:rsidRPr="00447DA6" w:rsidRDefault="00C63A9E">
            <w:pPr>
              <w:pStyle w:val="berschrift5"/>
              <w:ind w:left="-284" w:right="-284"/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</w:pPr>
            <w:r w:rsidRPr="00447DA6"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  <w:t>1.7.2008</w:t>
            </w:r>
          </w:p>
        </w:tc>
        <w:tc>
          <w:tcPr>
            <w:tcW w:w="2268" w:type="dxa"/>
            <w:shd w:val="clear" w:color="auto" w:fill="D9D9D9"/>
            <w:noWrap/>
            <w:vAlign w:val="center"/>
          </w:tcPr>
          <w:p w:rsidR="00C63A9E" w:rsidRPr="00447DA6" w:rsidRDefault="00C63A9E">
            <w:pPr>
              <w:pStyle w:val="berschrift4"/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</w:pPr>
            <w:r w:rsidRPr="00447DA6">
              <w:rPr>
                <w:rFonts w:ascii="FranklinGotURWTOTBoo" w:hAnsi="FranklinGotURWTOTBoo"/>
                <w:b w:val="0"/>
                <w:bCs w:val="0"/>
                <w:sz w:val="16"/>
                <w:szCs w:val="16"/>
                <w:lang w:val="fr-CH"/>
              </w:rPr>
              <w:t xml:space="preserve">Désignation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6"/>
                <w:szCs w:val="16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6"/>
                <w:szCs w:val="16"/>
                <w:lang w:val="fr-CH"/>
              </w:rPr>
              <w:t>Type de publication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pStyle w:val="berschrift5"/>
              <w:rPr>
                <w:rFonts w:ascii="FranklinGotURWTOTDem" w:hAnsi="FranklinGotURWTOTDem"/>
                <w:b w:val="0"/>
                <w:bCs w:val="0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/>
                <w:b w:val="0"/>
                <w:bCs w:val="0"/>
                <w:color w:val="008080"/>
                <w:sz w:val="18"/>
                <w:szCs w:val="18"/>
                <w:lang w:val="fr-CH"/>
              </w:rPr>
              <w:t>A1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pStyle w:val="AutoKorrektu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 publiée avec rapport de recherche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A2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pStyle w:val="AutoKorrektu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 publiée sans rapport de recherche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A3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Rapport de recherche publié séparément, avec la 1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vertAlign w:val="superscript"/>
                <w:lang w:val="fr-CH"/>
              </w:rPr>
              <w:t>re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 xml:space="preserve"> page de la demande de brevet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A8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de la 1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vertAlign w:val="superscript"/>
                <w:lang w:val="fr-CH"/>
              </w:rPr>
              <w:t>re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 xml:space="preserve"> page corrigée d'un document A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A9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DEMANDE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 document A corrigé</w:t>
            </w:r>
          </w:p>
        </w:tc>
      </w:tr>
      <w:tr w:rsidR="00C63A9E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B1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A5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du brevet délivré</w:t>
            </w:r>
          </w:p>
        </w:tc>
      </w:tr>
      <w:tr w:rsidR="00C63A9E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B2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 brevet modifié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B8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A8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de la 1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vertAlign w:val="superscript"/>
                <w:lang w:val="fr-CH"/>
              </w:rPr>
              <w:t>re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 xml:space="preserve"> page corrigée d'un document B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B9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A9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 document B corrigé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C1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C1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pStyle w:val="AutoKorrektu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renonciation partielle à un  brevet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C2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C2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nullité partielle d'un brevet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C3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C3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2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vertAlign w:val="superscript"/>
                <w:lang w:val="fr-CH"/>
              </w:rPr>
              <w:t>e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 xml:space="preserve"> renonciation partielle à un brevet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C9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C9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 document C corrigé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H1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H1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renonciation partielle à un brevet européen délivré pour la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H2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H2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nullité partielle d'un brevet européen délivré pour la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H3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H3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d'une 2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vertAlign w:val="superscript"/>
                <w:lang w:val="fr-CH"/>
              </w:rPr>
              <w:t>e</w:t>
            </w: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 xml:space="preserve"> renonciation partielle à un brevet européen délivré pour la Suisse</w:t>
            </w:r>
          </w:p>
        </w:tc>
      </w:tr>
      <w:tr w:rsidR="00C63A9E" w:rsidRPr="00F3281D" w:rsidTr="00805551">
        <w:trPr>
          <w:trHeight w:val="340"/>
        </w:trPr>
        <w:tc>
          <w:tcPr>
            <w:tcW w:w="992" w:type="dxa"/>
            <w:shd w:val="clear" w:color="auto" w:fill="auto"/>
            <w:noWrap/>
            <w:vAlign w:val="center"/>
          </w:tcPr>
          <w:p w:rsidR="00C63A9E" w:rsidRPr="00F039BD" w:rsidRDefault="00C63A9E">
            <w:pPr>
              <w:jc w:val="center"/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</w:pPr>
            <w:r w:rsidRPr="00F039BD">
              <w:rPr>
                <w:rFonts w:ascii="FranklinGotURWTOTDem" w:hAnsi="FranklinGotURWTOTDem" w:cs="Arial"/>
                <w:color w:val="008080"/>
                <w:sz w:val="18"/>
                <w:szCs w:val="18"/>
                <w:lang w:val="fr-CH"/>
              </w:rPr>
              <w:t>H9</w:t>
            </w:r>
          </w:p>
        </w:tc>
        <w:tc>
          <w:tcPr>
            <w:tcW w:w="993" w:type="dxa"/>
            <w:vAlign w:val="center"/>
          </w:tcPr>
          <w:p w:rsidR="00C63A9E" w:rsidRPr="00447DA6" w:rsidRDefault="00C63A9E">
            <w:pPr>
              <w:jc w:val="center"/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H9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FASCICULE DE BREVET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63A9E" w:rsidRPr="00447DA6" w:rsidRDefault="00C63A9E">
            <w:pPr>
              <w:rPr>
                <w:rFonts w:ascii="FranklinGotURWTOTBoo" w:hAnsi="FranklinGotURWTOTBoo" w:cs="Arial"/>
                <w:sz w:val="18"/>
                <w:szCs w:val="18"/>
                <w:lang w:val="fr-CH"/>
              </w:rPr>
            </w:pPr>
            <w:r w:rsidRPr="00447DA6">
              <w:rPr>
                <w:rFonts w:ascii="FranklinGotURWTOTBoo" w:hAnsi="FranklinGotURWTOTBoo" w:cs="Arial"/>
                <w:sz w:val="18"/>
                <w:szCs w:val="18"/>
                <w:lang w:val="fr-CH"/>
              </w:rPr>
              <w:t>Publication d'un document H corrigé</w:t>
            </w:r>
          </w:p>
        </w:tc>
      </w:tr>
    </w:tbl>
    <w:p w:rsidR="00C63A9E" w:rsidRDefault="00C63A9E">
      <w:pPr>
        <w:rPr>
          <w:lang w:val="fr-CH"/>
        </w:rPr>
      </w:pPr>
    </w:p>
    <w:p w:rsidR="00C63A9E" w:rsidRDefault="00C63A9E">
      <w:pPr>
        <w:rPr>
          <w:lang w:val="fr-CH"/>
        </w:rPr>
      </w:pPr>
    </w:p>
    <w:sectPr w:rsidR="00C63A9E" w:rsidSect="00805551">
      <w:headerReference w:type="default" r:id="rId7"/>
      <w:footerReference w:type="default" r:id="rId8"/>
      <w:pgSz w:w="11906" w:h="16838" w:code="9"/>
      <w:pgMar w:top="2835" w:right="567" w:bottom="1134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EE" w:rsidRDefault="00ED7FEE">
      <w:r>
        <w:separator/>
      </w:r>
    </w:p>
  </w:endnote>
  <w:endnote w:type="continuationSeparator" w:id="0">
    <w:p w:rsidR="00ED7FEE" w:rsidRDefault="00ED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URWTOTDem">
    <w:panose1 w:val="000000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FranklinGotURWTOTBoo">
    <w:panose1 w:val="000000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E" w:rsidRPr="00F039BD" w:rsidRDefault="00ED7FEE">
    <w:pPr>
      <w:pStyle w:val="Fuzeile"/>
      <w:rPr>
        <w:rFonts w:ascii="FranklinGotURWTOTBoo" w:hAnsi="FranklinGotURWTOTBoo"/>
        <w:sz w:val="18"/>
        <w:szCs w:val="18"/>
      </w:rPr>
    </w:pPr>
    <w:proofErr w:type="spellStart"/>
    <w:r w:rsidRPr="00F039BD">
      <w:rPr>
        <w:rFonts w:ascii="FranklinGotURWTOTBoo" w:hAnsi="FranklinGotURWTOTBoo"/>
        <w:sz w:val="18"/>
        <w:szCs w:val="18"/>
      </w:rPr>
      <w:t>Berne</w:t>
    </w:r>
    <w:proofErr w:type="spellEnd"/>
    <w:r w:rsidRPr="00F039BD">
      <w:rPr>
        <w:rFonts w:ascii="FranklinGotURWTOTBoo" w:hAnsi="FranklinGotURWTOTBoo"/>
        <w:sz w:val="18"/>
        <w:szCs w:val="18"/>
      </w:rPr>
      <w:t xml:space="preserve">, </w:t>
    </w:r>
    <w:proofErr w:type="spellStart"/>
    <w:r w:rsidRPr="00F039BD">
      <w:rPr>
        <w:rFonts w:ascii="FranklinGotURWTOTBoo" w:hAnsi="FranklinGotURWTOTBoo"/>
        <w:sz w:val="18"/>
        <w:szCs w:val="18"/>
      </w:rPr>
      <w:t>juin</w:t>
    </w:r>
    <w:proofErr w:type="spellEnd"/>
    <w:r w:rsidRPr="00F039BD">
      <w:rPr>
        <w:rFonts w:ascii="FranklinGotURWTOTBoo" w:hAnsi="FranklinGotURWTOTBoo"/>
        <w:sz w:val="18"/>
        <w:szCs w:val="18"/>
      </w:rPr>
      <w:t xml:space="preserve">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EE" w:rsidRDefault="00ED7FEE">
      <w:r>
        <w:separator/>
      </w:r>
    </w:p>
  </w:footnote>
  <w:footnote w:type="continuationSeparator" w:id="0">
    <w:p w:rsidR="00ED7FEE" w:rsidRDefault="00ED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E" w:rsidRPr="00805551" w:rsidRDefault="00F3281D" w:rsidP="00805551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7.25pt;height:55.5pt">
          <v:imagedata r:id="rId1" o:title="IGE_Briefkopf_f_03_10_12_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12C"/>
    <w:rsid w:val="0003712C"/>
    <w:rsid w:val="001008DA"/>
    <w:rsid w:val="00441331"/>
    <w:rsid w:val="00447DA6"/>
    <w:rsid w:val="00765F5C"/>
    <w:rsid w:val="00805551"/>
    <w:rsid w:val="00C63A9E"/>
    <w:rsid w:val="00ED7FEE"/>
    <w:rsid w:val="00F039BD"/>
    <w:rsid w:val="00F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28"/>
      <w:szCs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703"/>
        <w:tab w:val="right" w:pos="9406"/>
      </w:tabs>
      <w:spacing w:after="120"/>
    </w:pPr>
  </w:style>
  <w:style w:type="paragraph" w:customStyle="1" w:styleId="Absatz-Standard">
    <w:name w:val="Absatz-Standard"/>
    <w:basedOn w:val="Standard"/>
    <w:pPr>
      <w:spacing w:after="240"/>
    </w:p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AutoKorrektur">
    <w:name w:val="AutoKorrektur"/>
    <w:rPr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microsoft.com/office/2007/relationships/stylesWithEffects" Target="stylesWithEffects.xml"></Relationship><Relationship Id="rId1" Type="http://schemas.openxmlformats.org/officeDocument/2006/relationships/styles" Target="styles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Codes_CH_F_2012"/>
    <f:field ref="objsubject" par="" edit="true" text=""/>
    <f:field ref="objcreatedby" par="" text="Wyss, Nicole, nw"/>
    <f:field ref="objcreatedat" par="" text="15.08.2013 13:33:23"/>
    <f:field ref="objchangedby" par="" text="Wyss, Nicole, nw"/>
    <f:field ref="objmodifiedat" par="" text="15.08.2013 13:33:24"/>
    <f:field ref="doc_FSCFOLIO_1_1001_FieldDocumentNumber" par="" text=""/>
    <f:field ref="doc_FSCFOLIO_1_1001_FieldSubject" par="" edit="true" text=""/>
    <f:field ref="FSCFOLIO_1_1001_FieldCurrentUser" par="" text="Manuel Gentinetta"/>
    <f:field ref="CCAPRECONFIG_15_1001_Objektname" par="" edit="true" text="Codes_CH_F_2012"/>
    <f:field ref="CHPRECONFIG_1_1001_Objektname" par="" edit="true" text="Codes_CH_F_2012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Codes</vt:lpstr>
    </vt:vector>
  </TitlesOfParts>
  <Company>IGE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</dc:title>
  <dc:creator>Candolfi Valerio</dc:creator>
  <cp:lastModifiedBy>Wyss, Nicole</cp:lastModifiedBy>
  <cp:revision>5</cp:revision>
  <cp:lastPrinted>2008-06-16T14:57:00Z</cp:lastPrinted>
  <dcterms:created xsi:type="dcterms:W3CDTF">2012-12-04T09:48:00Z</dcterms:created>
  <dcterms:modified xsi:type="dcterms:W3CDTF">2012-12-04T12:34:00Z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AdHocReviewCycleID" pid="2" fmtid="{D5CDD505-2E9C-101B-9397-08002B2CF9AE}">
    <vt:i4>1639127524</vt:i4>
  </property>
  <property name="_NewReviewCycle" pid="3" fmtid="{D5CDD505-2E9C-101B-9397-08002B2CF9AE}">
    <vt:lpwstr/>
  </property>
  <property name="_EmailSubject" pid="4" fmtid="{D5CDD505-2E9C-101B-9397-08002B2CF9AE}">
    <vt:lpwstr>Webtexte 500050</vt:lpwstr>
  </property>
  <property name="_AuthorEmail" pid="5" fmtid="{D5CDD505-2E9C-101B-9397-08002B2CF9AE}">
    <vt:lpwstr>Valerio.Candolfi@ipi.ch</vt:lpwstr>
  </property>
  <property name="_AuthorEmailDisplayName" pid="6" fmtid="{D5CDD505-2E9C-101B-9397-08002B2CF9AE}">
    <vt:lpwstr>Candolfi, Valerio</vt:lpwstr>
  </property>
  <property name="_ReviewingToolsShownOnce" pid="7" fmtid="{D5CDD505-2E9C-101B-9397-08002B2CF9AE}">
    <vt:lpwstr/>
  </property>
  <property name="FSC#COOELAK@1.1001:Subject" pid="8" fmtid="{D5CDD505-2E9C-101B-9397-08002B2CF9AE}">
    <vt:lpwstr>Berechtigungsart: Institut schreiben</vt:lpwstr>
  </property>
  <property name="FSC#COOELAK@1.1001:FileReference" pid="9" fmtid="{D5CDD505-2E9C-101B-9397-08002B2CF9AE}">
    <vt:lpwstr>044.222-00002</vt:lpwstr>
  </property>
  <property name="FSC#COOELAK@1.1001:FileRefYear" pid="10" fmtid="{D5CDD505-2E9C-101B-9397-08002B2CF9AE}">
    <vt:lpwstr>2012</vt:lpwstr>
  </property>
  <property name="FSC#COOELAK@1.1001:FileRefOrdinal" pid="11" fmtid="{D5CDD505-2E9C-101B-9397-08002B2CF9AE}">
    <vt:lpwstr>2</vt:lpwstr>
  </property>
  <property name="FSC#COOELAK@1.1001:FileRefOU" pid="12" fmtid="{D5CDD505-2E9C-101B-9397-08002B2CF9AE}">
    <vt:lpwstr>KOM</vt:lpwstr>
  </property>
  <property name="FSC#COOELAK@1.1001:Organization" pid="13" fmtid="{D5CDD505-2E9C-101B-9397-08002B2CF9AE}">
    <vt:lpwstr/>
  </property>
  <property name="FSC#COOELAK@1.1001:Owner" pid="14" fmtid="{D5CDD505-2E9C-101B-9397-08002B2CF9AE}">
    <vt:lpwstr>Wyss Nicole</vt:lpwstr>
  </property>
  <property name="FSC#COOELAK@1.1001:OwnerExtension" pid="15" fmtid="{D5CDD505-2E9C-101B-9397-08002B2CF9AE}">
    <vt:lpwstr>+41 31 377 75 88</vt:lpwstr>
  </property>
  <property name="FSC#COOELAK@1.1001:OwnerFaxExtension" pid="16" fmtid="{D5CDD505-2E9C-101B-9397-08002B2CF9AE}">
    <vt:lpwstr>+41 31 377 77 78</vt:lpwstr>
  </property>
  <property name="FSC#COOELAK@1.1001:DispatchedBy" pid="17" fmtid="{D5CDD505-2E9C-101B-9397-08002B2CF9AE}">
    <vt:lpwstr/>
  </property>
  <property name="FSC#COOELAK@1.1001:DispatchedAt" pid="18" fmtid="{D5CDD505-2E9C-101B-9397-08002B2CF9AE}">
    <vt:lpwstr/>
  </property>
  <property name="FSC#COOELAK@1.1001:ApprovedBy" pid="19" fmtid="{D5CDD505-2E9C-101B-9397-08002B2CF9AE}">
    <vt:lpwstr/>
  </property>
  <property name="FSC#COOELAK@1.1001:ApprovedAt" pid="20" fmtid="{D5CDD505-2E9C-101B-9397-08002B2CF9AE}">
    <vt:lpwstr/>
  </property>
  <property name="FSC#COOELAK@1.1001:Department" pid="21" fmtid="{D5CDD505-2E9C-101B-9397-08002B2CF9AE}">
    <vt:lpwstr>Kommunikation (KOM)</vt:lpwstr>
  </property>
  <property name="FSC#COOELAK@1.1001:CreatedAt" pid="22" fmtid="{D5CDD505-2E9C-101B-9397-08002B2CF9AE}">
    <vt:lpwstr>15.08.2013</vt:lpwstr>
  </property>
  <property name="FSC#COOELAK@1.1001:OU" pid="23" fmtid="{D5CDD505-2E9C-101B-9397-08002B2CF9AE}">
    <vt:lpwstr>Kommunikation (KOM)</vt:lpwstr>
  </property>
  <property name="FSC#COOELAK@1.1001:Priority" pid="24" fmtid="{D5CDD505-2E9C-101B-9397-08002B2CF9AE}">
    <vt:lpwstr> ()</vt:lpwstr>
  </property>
  <property name="FSC#COOELAK@1.1001:ObjBarCode" pid="25" fmtid="{D5CDD505-2E9C-101B-9397-08002B2CF9AE}">
    <vt:lpwstr>*COO.2237.101.7.17025*</vt:lpwstr>
  </property>
  <property name="FSC#COOELAK@1.1001:RefBarCode" pid="26" fmtid="{D5CDD505-2E9C-101B-9397-08002B2CF9AE}">
    <vt:lpwstr>*COO.2237.101.8.50877*</vt:lpwstr>
  </property>
  <property name="FSC#COOELAK@1.1001:FileRefBarCode" pid="27" fmtid="{D5CDD505-2E9C-101B-9397-08002B2CF9AE}">
    <vt:lpwstr>*044.222-00002*</vt:lpwstr>
  </property>
  <property name="FSC#COOELAK@1.1001:ExternalRef" pid="28" fmtid="{D5CDD505-2E9C-101B-9397-08002B2CF9AE}">
    <vt:lpwstr/>
  </property>
  <property name="FSC#COOELAK@1.1001:IncomingNumber" pid="29" fmtid="{D5CDD505-2E9C-101B-9397-08002B2CF9AE}">
    <vt:lpwstr/>
  </property>
  <property name="FSC#COOELAK@1.1001:IncomingSubject" pid="30" fmtid="{D5CDD505-2E9C-101B-9397-08002B2CF9AE}">
    <vt:lpwstr/>
  </property>
  <property name="FSC#COOELAK@1.1001:ProcessResponsible" pid="31" fmtid="{D5CDD505-2E9C-101B-9397-08002B2CF9AE}">
    <vt:lpwstr/>
  </property>
  <property name="FSC#COOELAK@1.1001:ProcessResponsiblePhone" pid="32" fmtid="{D5CDD505-2E9C-101B-9397-08002B2CF9AE}">
    <vt:lpwstr/>
  </property>
  <property name="FSC#COOELAK@1.1001:ProcessResponsibleMail" pid="33" fmtid="{D5CDD505-2E9C-101B-9397-08002B2CF9AE}">
    <vt:lpwstr/>
  </property>
  <property name="FSC#COOELAK@1.1001:ProcessResponsibleFax" pid="34" fmtid="{D5CDD505-2E9C-101B-9397-08002B2CF9AE}">
    <vt:lpwstr/>
  </property>
  <property name="FSC#COOELAK@1.1001:ApproverFirstName" pid="35" fmtid="{D5CDD505-2E9C-101B-9397-08002B2CF9AE}">
    <vt:lpwstr/>
  </property>
  <property name="FSC#COOELAK@1.1001:ApproverSurName" pid="36" fmtid="{D5CDD505-2E9C-101B-9397-08002B2CF9AE}">
    <vt:lpwstr/>
  </property>
  <property name="FSC#COOELAK@1.1001:ApproverTitle" pid="37" fmtid="{D5CDD505-2E9C-101B-9397-08002B2CF9AE}">
    <vt:lpwstr/>
  </property>
  <property name="FSC#COOELAK@1.1001:ExternalDate" pid="38" fmtid="{D5CDD505-2E9C-101B-9397-08002B2CF9AE}">
    <vt:lpwstr/>
  </property>
  <property name="FSC#COOELAK@1.1001:SettlementApprovedAt" pid="39" fmtid="{D5CDD505-2E9C-101B-9397-08002B2CF9AE}">
    <vt:lpwstr/>
  </property>
  <property name="FSC#COOELAK@1.1001:BaseNumber" pid="40" fmtid="{D5CDD505-2E9C-101B-9397-08002B2CF9AE}">
    <vt:lpwstr>044.222</vt:lpwstr>
  </property>
  <property name="FSC#COOELAK@1.1001:CurrentUserRolePos" pid="41" fmtid="{D5CDD505-2E9C-101B-9397-08002B2CF9AE}">
    <vt:lpwstr>Sachbearbeiter/in</vt:lpwstr>
  </property>
  <property name="FSC#COOELAK@1.1001:CurrentUserEmail" pid="42" fmtid="{D5CDD505-2E9C-101B-9397-08002B2CF9AE}">
    <vt:lpwstr>Manuel.Gentinetta@ipi.ch</vt:lpwstr>
  </property>
  <property name="FSC#ELAKGOV@1.1001:PersonalSubjGender" pid="43" fmtid="{D5CDD505-2E9C-101B-9397-08002B2CF9AE}">
    <vt:lpwstr/>
  </property>
  <property name="FSC#ELAKGOV@1.1001:PersonalSubjFirstName" pid="44" fmtid="{D5CDD505-2E9C-101B-9397-08002B2CF9AE}">
    <vt:lpwstr/>
  </property>
  <property name="FSC#ELAKGOV@1.1001:PersonalSubjSurName" pid="45" fmtid="{D5CDD505-2E9C-101B-9397-08002B2CF9AE}">
    <vt:lpwstr/>
  </property>
  <property name="FSC#ELAKGOV@1.1001:PersonalSubjSalutation" pid="46" fmtid="{D5CDD505-2E9C-101B-9397-08002B2CF9AE}">
    <vt:lpwstr/>
  </property>
  <property name="FSC#ELAKGOV@1.1001:PersonalSubjAddress" pid="47" fmtid="{D5CDD505-2E9C-101B-9397-08002B2CF9AE}">
    <vt:lpwstr/>
  </property>
  <property name="FSC#ATSTATECFG@1.1001:Office" pid="48" fmtid="{D5CDD505-2E9C-101B-9397-08002B2CF9AE}">
    <vt:lpwstr/>
  </property>
  <property name="FSC#ATSTATECFG@1.1001:Agent" pid="49" fmtid="{D5CDD505-2E9C-101B-9397-08002B2CF9AE}">
    <vt:lpwstr/>
  </property>
  <property name="FSC#ATSTATECFG@1.1001:AgentPhone" pid="50" fmtid="{D5CDD505-2E9C-101B-9397-08002B2CF9AE}">
    <vt:lpwstr/>
  </property>
  <property name="FSC#ATSTATECFG@1.1001:DepartmentFax" pid="51" fmtid="{D5CDD505-2E9C-101B-9397-08002B2CF9AE}">
    <vt:lpwstr/>
  </property>
  <property name="FSC#ATSTATECFG@1.1001:DepartmentEmail" pid="52" fmtid="{D5CDD505-2E9C-101B-9397-08002B2CF9AE}">
    <vt:lpwstr/>
  </property>
  <property name="FSC#ATSTATECFG@1.1001:SubfileDate" pid="53" fmtid="{D5CDD505-2E9C-101B-9397-08002B2CF9AE}">
    <vt:lpwstr/>
  </property>
  <property name="FSC#ATSTATECFG@1.1001:SubfileSubject" pid="54" fmtid="{D5CDD505-2E9C-101B-9397-08002B2CF9AE}">
    <vt:lpwstr/>
  </property>
  <property name="FSC#ATSTATECFG@1.1001:DepartmentZipCode" pid="55" fmtid="{D5CDD505-2E9C-101B-9397-08002B2CF9AE}">
    <vt:lpwstr/>
  </property>
  <property name="FSC#ATSTATECFG@1.1001:DepartmentCountry" pid="56" fmtid="{D5CDD505-2E9C-101B-9397-08002B2CF9AE}">
    <vt:lpwstr/>
  </property>
  <property name="FSC#ATSTATECFG@1.1001:DepartmentCity" pid="57" fmtid="{D5CDD505-2E9C-101B-9397-08002B2CF9AE}">
    <vt:lpwstr/>
  </property>
  <property name="FSC#ATSTATECFG@1.1001:DepartmentStreet" pid="58" fmtid="{D5CDD505-2E9C-101B-9397-08002B2CF9AE}">
    <vt:lpwstr/>
  </property>
  <property name="FSC#ATSTATECFG@1.1001:DepartmentDVR" pid="59" fmtid="{D5CDD505-2E9C-101B-9397-08002B2CF9AE}">
    <vt:lpwstr/>
  </property>
  <property name="FSC#ATSTATECFG@1.1001:DepartmentUID" pid="60" fmtid="{D5CDD505-2E9C-101B-9397-08002B2CF9AE}">
    <vt:lpwstr/>
  </property>
  <property name="FSC#ATSTATECFG@1.1001:SubfileReference" pid="61" fmtid="{D5CDD505-2E9C-101B-9397-08002B2CF9AE}">
    <vt:lpwstr>044.222/2012/00516</vt:lpwstr>
  </property>
  <property name="FSC#ATSTATECFG@1.1001:Clause" pid="62" fmtid="{D5CDD505-2E9C-101B-9397-08002B2CF9AE}">
    <vt:lpwstr/>
  </property>
  <property name="FSC#ATSTATECFG@1.1001:ApprovedSignature" pid="63" fmtid="{D5CDD505-2E9C-101B-9397-08002B2CF9AE}">
    <vt:lpwstr/>
  </property>
  <property name="FSC#ATSTATECFG@1.1001:BankAccount" pid="64" fmtid="{D5CDD505-2E9C-101B-9397-08002B2CF9AE}">
    <vt:lpwstr/>
  </property>
  <property name="FSC#ATSTATECFG@1.1001:BankAccountOwner" pid="65" fmtid="{D5CDD505-2E9C-101B-9397-08002B2CF9AE}">
    <vt:lpwstr/>
  </property>
  <property name="FSC#ATSTATECFG@1.1001:BankInstitute" pid="66" fmtid="{D5CDD505-2E9C-101B-9397-08002B2CF9AE}">
    <vt:lpwstr/>
  </property>
  <property name="FSC#ATSTATECFG@1.1001:BankAccountID" pid="67" fmtid="{D5CDD505-2E9C-101B-9397-08002B2CF9AE}">
    <vt:lpwstr/>
  </property>
  <property name="FSC#ATSTATECFG@1.1001:BankAccountIBAN" pid="68" fmtid="{D5CDD505-2E9C-101B-9397-08002B2CF9AE}">
    <vt:lpwstr/>
  </property>
  <property name="FSC#ATSTATECFG@1.1001:BankAccountBIC" pid="69" fmtid="{D5CDD505-2E9C-101B-9397-08002B2CF9AE}">
    <vt:lpwstr/>
  </property>
  <property name="FSC#ATSTATECFG@1.1001:BankName" pid="70" fmtid="{D5CDD505-2E9C-101B-9397-08002B2CF9AE}">
    <vt:lpwstr/>
  </property>
  <property name="FSC#COOSYSTEM@1.1:Container" pid="71" fmtid="{D5CDD505-2E9C-101B-9397-08002B2CF9AE}">
    <vt:lpwstr>COO.2237.101.7.17025</vt:lpwstr>
  </property>
  <property name="FSC#FSCFOLIO@1.1001:docpropproject" pid="72" fmtid="{D5CDD505-2E9C-101B-9397-08002B2CF9AE}">
    <vt:lpwstr/>
  </property>
</Properties>
</file>